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B5" w:rsidRDefault="006169B5" w:rsidP="006169B5">
      <w:pPr>
        <w:jc w:val="right"/>
      </w:pPr>
      <w:r>
        <w:t>           </w:t>
      </w:r>
      <w:r>
        <w:rPr>
          <w:rFonts w:eastAsia="Arial"/>
        </w:rPr>
        <w:t xml:space="preserve"> </w:t>
      </w:r>
      <w:r>
        <w:t> </w:t>
      </w:r>
    </w:p>
    <w:p w:rsidR="006169B5" w:rsidRDefault="006169B5" w:rsidP="006169B5">
      <w:pPr>
        <w:jc w:val="center"/>
        <w:rPr>
          <w:b/>
          <w:bCs/>
        </w:rPr>
      </w:pPr>
      <w:r>
        <w:rPr>
          <w:b/>
          <w:bCs/>
        </w:rPr>
        <w:t>ПЛАН </w:t>
      </w:r>
    </w:p>
    <w:p w:rsidR="006169B5" w:rsidRDefault="006169B5" w:rsidP="006169B5">
      <w:pPr>
        <w:jc w:val="center"/>
        <w:rPr>
          <w:b/>
          <w:bCs/>
        </w:rPr>
      </w:pPr>
      <w:r>
        <w:rPr>
          <w:b/>
          <w:bCs/>
        </w:rPr>
        <w:t>МЕРОПРИЯТИЙ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ПРОТИВОДЕЙСТВИЮ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КОРРУПЦИИ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 </w:t>
      </w:r>
    </w:p>
    <w:p w:rsidR="006169B5" w:rsidRDefault="006169B5" w:rsidP="006169B5">
      <w:pPr>
        <w:jc w:val="center"/>
        <w:rPr>
          <w:b/>
          <w:sz w:val="28"/>
        </w:rPr>
      </w:pPr>
      <w:r>
        <w:rPr>
          <w:b/>
          <w:bCs/>
        </w:rPr>
        <w:t>в</w:t>
      </w:r>
      <w:r>
        <w:rPr>
          <w:rFonts w:eastAsia="Arial"/>
          <w:b/>
          <w:bCs/>
        </w:rPr>
        <w:t xml:space="preserve"> </w:t>
      </w:r>
      <w:r>
        <w:rPr>
          <w:b/>
          <w:sz w:val="28"/>
        </w:rPr>
        <w:t>ГКУЗ «Ласточка»</w:t>
      </w:r>
    </w:p>
    <w:p w:rsidR="006169B5" w:rsidRDefault="006169B5" w:rsidP="006169B5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Настоящий план принят и разработан </w:t>
      </w:r>
      <w:proofErr w:type="gramStart"/>
      <w:r>
        <w:rPr>
          <w:b/>
          <w:bCs/>
        </w:rPr>
        <w:t>в  целях</w:t>
      </w:r>
      <w:proofErr w:type="gramEnd"/>
      <w:r>
        <w:rPr>
          <w:b/>
          <w:bCs/>
        </w:rPr>
        <w:t>: </w:t>
      </w:r>
    </w:p>
    <w:p w:rsidR="006169B5" w:rsidRDefault="006169B5" w:rsidP="006169B5">
      <w:pPr>
        <w:jc w:val="both"/>
        <w:rPr>
          <w:rFonts w:eastAsia="Arial"/>
          <w:b/>
          <w:bCs/>
        </w:rPr>
      </w:pPr>
      <w:r>
        <w:t>Создание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внедрение</w:t>
      </w:r>
      <w:r>
        <w:rPr>
          <w:rFonts w:eastAsia="Arial"/>
        </w:rPr>
        <w:t xml:space="preserve"> </w:t>
      </w:r>
      <w:r>
        <w:t>организационно-правовых</w:t>
      </w:r>
      <w:r>
        <w:rPr>
          <w:rFonts w:eastAsia="Arial"/>
        </w:rPr>
        <w:t xml:space="preserve"> </w:t>
      </w:r>
      <w:r>
        <w:t>механизмов,</w:t>
      </w:r>
      <w:r>
        <w:rPr>
          <w:rFonts w:eastAsia="Arial"/>
        </w:rPr>
        <w:t xml:space="preserve"> </w:t>
      </w:r>
      <w:r>
        <w:t>нравственно-психологической</w:t>
      </w:r>
      <w:r>
        <w:rPr>
          <w:rFonts w:eastAsia="Arial"/>
        </w:rPr>
        <w:t xml:space="preserve"> </w:t>
      </w:r>
      <w:r>
        <w:t>атмосферы,</w:t>
      </w:r>
      <w:r>
        <w:rPr>
          <w:rFonts w:eastAsia="Arial"/>
        </w:rPr>
        <w:t xml:space="preserve"> </w:t>
      </w:r>
      <w:r>
        <w:t>направленных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эффективную</w:t>
      </w:r>
      <w:r>
        <w:rPr>
          <w:rFonts w:eastAsia="Arial"/>
        </w:rPr>
        <w:t xml:space="preserve"> </w:t>
      </w:r>
      <w:r>
        <w:t>профилактику</w:t>
      </w:r>
      <w:r>
        <w:rPr>
          <w:rFonts w:eastAsia="Arial"/>
        </w:rPr>
        <w:t xml:space="preserve"> </w:t>
      </w:r>
      <w:r>
        <w:t>коррупции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rPr>
          <w:sz w:val="28"/>
        </w:rPr>
        <w:t>ГКУЗ «Ласточка»</w:t>
      </w:r>
    </w:p>
    <w:p w:rsidR="006169B5" w:rsidRDefault="006169B5" w:rsidP="006169B5">
      <w:pPr>
        <w:ind w:firstLine="567"/>
        <w:jc w:val="both"/>
        <w:rPr>
          <w:b/>
          <w:bCs/>
        </w:rPr>
      </w:pPr>
      <w:r>
        <w:rPr>
          <w:b/>
          <w:bCs/>
        </w:rPr>
        <w:t>План преследует следующие задачи: </w:t>
      </w:r>
    </w:p>
    <w:p w:rsidR="006169B5" w:rsidRDefault="006169B5" w:rsidP="006169B5">
      <w:pPr>
        <w:ind w:hanging="360"/>
        <w:jc w:val="both"/>
      </w:pPr>
      <w:r>
        <w:t>        </w:t>
      </w:r>
      <w:r>
        <w:sym w:font="Times New Roman" w:char="F0B7"/>
      </w:r>
      <w:r>
        <w:rPr>
          <w:rFonts w:eastAsia="Arial"/>
        </w:rPr>
        <w:t xml:space="preserve"> </w:t>
      </w:r>
      <w:r>
        <w:t>систематизация</w:t>
      </w:r>
      <w:r>
        <w:rPr>
          <w:rFonts w:eastAsia="Arial"/>
        </w:rPr>
        <w:t xml:space="preserve"> </w:t>
      </w:r>
      <w:r>
        <w:t>условий,</w:t>
      </w:r>
      <w:r>
        <w:rPr>
          <w:rFonts w:eastAsia="Arial"/>
        </w:rPr>
        <w:t xml:space="preserve"> </w:t>
      </w:r>
      <w:r>
        <w:t>способствующих</w:t>
      </w:r>
      <w:r>
        <w:rPr>
          <w:rFonts w:eastAsia="Arial"/>
        </w:rPr>
        <w:t xml:space="preserve"> </w:t>
      </w:r>
      <w:r>
        <w:t>коррупции; </w:t>
      </w:r>
    </w:p>
    <w:p w:rsidR="006169B5" w:rsidRDefault="006169B5" w:rsidP="006169B5">
      <w:pPr>
        <w:ind w:hanging="360"/>
        <w:jc w:val="both"/>
      </w:pPr>
      <w:r>
        <w:t>        </w:t>
      </w:r>
      <w:r>
        <w:sym w:font="Times New Roman" w:char="F0B7"/>
      </w:r>
      <w:r>
        <w:rPr>
          <w:rFonts w:eastAsia="Arial"/>
        </w:rPr>
        <w:t xml:space="preserve"> </w:t>
      </w:r>
      <w:r>
        <w:t>разработка</w:t>
      </w:r>
      <w:r>
        <w:rPr>
          <w:rFonts w:eastAsia="Arial"/>
        </w:rPr>
        <w:t xml:space="preserve"> </w:t>
      </w:r>
      <w:r>
        <w:t>мер,</w:t>
      </w:r>
      <w:r>
        <w:rPr>
          <w:rFonts w:eastAsia="Arial"/>
        </w:rPr>
        <w:t xml:space="preserve"> </w:t>
      </w:r>
      <w:r>
        <w:t>направленных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обеспечение</w:t>
      </w:r>
      <w:r>
        <w:rPr>
          <w:rFonts w:eastAsia="Arial"/>
        </w:rPr>
        <w:t xml:space="preserve"> </w:t>
      </w:r>
      <w:r>
        <w:t>прозрачности</w:t>
      </w:r>
      <w:r>
        <w:rPr>
          <w:rFonts w:eastAsia="Arial"/>
        </w:rPr>
        <w:t xml:space="preserve"> </w:t>
      </w:r>
      <w:r>
        <w:t>действий</w:t>
      </w:r>
      <w:r>
        <w:rPr>
          <w:rFonts w:eastAsia="Arial"/>
        </w:rPr>
        <w:t xml:space="preserve"> </w:t>
      </w:r>
      <w:r>
        <w:t>ответственных</w:t>
      </w:r>
      <w:r>
        <w:rPr>
          <w:rFonts w:eastAsia="Arial"/>
        </w:rPr>
        <w:t xml:space="preserve"> </w:t>
      </w:r>
      <w:r>
        <w:t>лиц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условиях</w:t>
      </w:r>
      <w:r>
        <w:rPr>
          <w:rFonts w:eastAsia="Arial"/>
        </w:rPr>
        <w:t xml:space="preserve"> </w:t>
      </w:r>
      <w:r>
        <w:t>коррупционной</w:t>
      </w:r>
      <w:r>
        <w:rPr>
          <w:rFonts w:eastAsia="Arial"/>
        </w:rPr>
        <w:t xml:space="preserve"> </w:t>
      </w:r>
      <w:r>
        <w:t>ситуации; </w:t>
      </w:r>
    </w:p>
    <w:p w:rsidR="006169B5" w:rsidRDefault="006169B5" w:rsidP="006169B5">
      <w:pPr>
        <w:ind w:hanging="360"/>
        <w:jc w:val="both"/>
      </w:pPr>
      <w:r>
        <w:t>        </w:t>
      </w:r>
      <w:r>
        <w:sym w:font="Times New Roman" w:char="F0B7"/>
      </w:r>
      <w:r>
        <w:rPr>
          <w:rFonts w:eastAsia="Arial"/>
        </w:rPr>
        <w:t xml:space="preserve"> </w:t>
      </w:r>
      <w:r>
        <w:t>разработка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внедрение</w:t>
      </w:r>
      <w:r>
        <w:rPr>
          <w:rFonts w:eastAsia="Arial"/>
        </w:rPr>
        <w:t xml:space="preserve"> </w:t>
      </w:r>
      <w:r>
        <w:t>организационно</w:t>
      </w:r>
      <w:r>
        <w:rPr>
          <w:rFonts w:eastAsia="Arial"/>
        </w:rPr>
        <w:t xml:space="preserve"> </w:t>
      </w:r>
      <w:r>
        <w:t>-</w:t>
      </w:r>
      <w:r>
        <w:rPr>
          <w:rFonts w:eastAsia="Arial"/>
        </w:rPr>
        <w:t xml:space="preserve"> </w:t>
      </w:r>
      <w:r>
        <w:t>правовых</w:t>
      </w:r>
      <w:r>
        <w:rPr>
          <w:rFonts w:eastAsia="Arial"/>
        </w:rPr>
        <w:t xml:space="preserve"> </w:t>
      </w:r>
      <w:r>
        <w:t>механизмов,</w:t>
      </w:r>
      <w:r>
        <w:rPr>
          <w:rFonts w:eastAsia="Arial"/>
        </w:rPr>
        <w:t xml:space="preserve"> </w:t>
      </w:r>
      <w:r>
        <w:t>снимающих</w:t>
      </w:r>
      <w:r>
        <w:rPr>
          <w:rFonts w:eastAsia="Arial"/>
        </w:rPr>
        <w:t xml:space="preserve"> </w:t>
      </w:r>
      <w:r>
        <w:t>возможность</w:t>
      </w:r>
      <w:r>
        <w:rPr>
          <w:rFonts w:eastAsia="Arial"/>
        </w:rPr>
        <w:t xml:space="preserve"> </w:t>
      </w:r>
      <w:r>
        <w:t>коррупционных</w:t>
      </w:r>
      <w:r>
        <w:rPr>
          <w:rFonts w:eastAsia="Arial"/>
        </w:rPr>
        <w:t xml:space="preserve"> </w:t>
      </w:r>
      <w:r>
        <w:t>действий; </w:t>
      </w:r>
    </w:p>
    <w:p w:rsidR="006169B5" w:rsidRDefault="006169B5" w:rsidP="006169B5">
      <w:pPr>
        <w:ind w:hanging="360"/>
        <w:jc w:val="both"/>
      </w:pPr>
      <w:r>
        <w:t>        </w:t>
      </w:r>
      <w:r>
        <w:sym w:font="Times New Roman" w:char="F0B7"/>
      </w:r>
      <w:r>
        <w:rPr>
          <w:rFonts w:eastAsia="Arial"/>
        </w:rPr>
        <w:t xml:space="preserve"> </w:t>
      </w:r>
      <w:r>
        <w:t>содействие</w:t>
      </w:r>
      <w:r>
        <w:rPr>
          <w:rFonts w:eastAsia="Arial"/>
        </w:rPr>
        <w:t xml:space="preserve"> </w:t>
      </w:r>
      <w:r>
        <w:t>реализации</w:t>
      </w:r>
      <w:r>
        <w:rPr>
          <w:rFonts w:eastAsia="Arial"/>
        </w:rPr>
        <w:t xml:space="preserve"> </w:t>
      </w:r>
      <w:r>
        <w:t>прав</w:t>
      </w:r>
      <w:r>
        <w:rPr>
          <w:rFonts w:eastAsia="Arial"/>
        </w:rPr>
        <w:t xml:space="preserve"> </w:t>
      </w:r>
      <w:r>
        <w:t>граждан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организаций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доступ</w:t>
      </w:r>
      <w:r>
        <w:rPr>
          <w:rFonts w:eastAsia="Arial"/>
        </w:rPr>
        <w:t xml:space="preserve"> </w:t>
      </w:r>
      <w:r>
        <w:t>к</w:t>
      </w:r>
      <w:r>
        <w:rPr>
          <w:rFonts w:eastAsia="Arial"/>
        </w:rPr>
        <w:t xml:space="preserve"> </w:t>
      </w:r>
      <w:r>
        <w:t>информации</w:t>
      </w:r>
      <w:r>
        <w:rPr>
          <w:rFonts w:eastAsia="Arial"/>
        </w:rPr>
        <w:t xml:space="preserve"> </w:t>
      </w:r>
      <w:r>
        <w:t>о</w:t>
      </w:r>
      <w:r>
        <w:rPr>
          <w:rFonts w:eastAsia="Arial"/>
        </w:rPr>
        <w:t xml:space="preserve"> </w:t>
      </w:r>
      <w:r>
        <w:t>фактах</w:t>
      </w:r>
      <w:r>
        <w:rPr>
          <w:rFonts w:eastAsia="Arial"/>
        </w:rPr>
        <w:t xml:space="preserve"> </w:t>
      </w:r>
      <w:r>
        <w:t>коррупции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proofErr w:type="spellStart"/>
      <w:r>
        <w:t>коррупциогенных</w:t>
      </w:r>
      <w:proofErr w:type="spellEnd"/>
      <w:r>
        <w:rPr>
          <w:rFonts w:eastAsia="Arial"/>
        </w:rPr>
        <w:t xml:space="preserve"> </w:t>
      </w:r>
      <w:r>
        <w:t>факторов,</w:t>
      </w:r>
      <w:r>
        <w:rPr>
          <w:rFonts w:eastAsia="Arial"/>
        </w:rPr>
        <w:t xml:space="preserve"> </w:t>
      </w:r>
      <w:r>
        <w:t>а</w:t>
      </w:r>
      <w:r>
        <w:rPr>
          <w:rFonts w:eastAsia="Arial"/>
        </w:rPr>
        <w:t xml:space="preserve"> </w:t>
      </w:r>
      <w:r>
        <w:t>также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их</w:t>
      </w:r>
      <w:r>
        <w:rPr>
          <w:rFonts w:eastAsia="Arial"/>
        </w:rPr>
        <w:t xml:space="preserve"> </w:t>
      </w:r>
      <w:r>
        <w:t>свободное</w:t>
      </w:r>
      <w:r>
        <w:rPr>
          <w:rFonts w:eastAsia="Arial"/>
        </w:rPr>
        <w:t xml:space="preserve"> </w:t>
      </w:r>
      <w:r>
        <w:t>освещение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средствах</w:t>
      </w:r>
      <w:r>
        <w:rPr>
          <w:rFonts w:eastAsia="Arial"/>
        </w:rPr>
        <w:t xml:space="preserve"> </w:t>
      </w:r>
      <w:r>
        <w:t>массовой</w:t>
      </w:r>
      <w:r>
        <w:rPr>
          <w:rFonts w:eastAsia="Arial"/>
        </w:rPr>
        <w:t xml:space="preserve"> </w:t>
      </w:r>
      <w:r>
        <w:t>информации. </w:t>
      </w:r>
    </w:p>
    <w:tbl>
      <w:tblPr>
        <w:tblW w:w="0" w:type="dxa"/>
        <w:tblInd w:w="12" w:type="dxa"/>
        <w:tblLayout w:type="fixed"/>
        <w:tblCellMar>
          <w:left w:w="0" w:type="dxa"/>
          <w:right w:w="336" w:type="dxa"/>
        </w:tblCellMar>
        <w:tblLook w:val="04A0" w:firstRow="1" w:lastRow="0" w:firstColumn="1" w:lastColumn="0" w:noHBand="0" w:noVBand="1"/>
      </w:tblPr>
      <w:tblGrid>
        <w:gridCol w:w="876"/>
        <w:gridCol w:w="3795"/>
        <w:gridCol w:w="1843"/>
        <w:gridCol w:w="1417"/>
        <w:gridCol w:w="1843"/>
      </w:tblGrid>
      <w:tr w:rsidR="006169B5" w:rsidTr="006169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B5" w:rsidRDefault="006169B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B5" w:rsidRDefault="006169B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B5" w:rsidRDefault="006169B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B5" w:rsidRDefault="006169B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B5" w:rsidRDefault="006169B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контроля мероприятия, ожидаемый результат</w:t>
            </w:r>
          </w:p>
        </w:tc>
      </w:tr>
      <w:tr w:rsidR="006169B5" w:rsidTr="006169B5">
        <w:tc>
          <w:tcPr>
            <w:tcW w:w="793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169B5" w:rsidTr="006169B5"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1.1. Совершенствование механизмов антикоррупционной экспертизы нормативно-правовых актов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1.1.1.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jc w:val="both"/>
            </w:pPr>
            <w:r>
              <w:t xml:space="preserve">Экспертиза действующих нормативно-правовых </w:t>
            </w:r>
            <w:proofErr w:type="gramStart"/>
            <w:r>
              <w:t>актов,</w:t>
            </w:r>
            <w:r>
              <w:rPr>
                <w:b/>
              </w:rPr>
              <w:t xml:space="preserve"> </w:t>
            </w:r>
            <w:r>
              <w:t xml:space="preserve"> подлежащих</w:t>
            </w:r>
            <w:proofErr w:type="gramEnd"/>
            <w:r>
              <w:t xml:space="preserve"> проверке на коррумпированность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>Главный врач,</w:t>
            </w:r>
          </w:p>
          <w:p w:rsidR="006169B5" w:rsidRDefault="006169B5">
            <w:pPr>
              <w:snapToGrid w:val="0"/>
              <w:ind w:firstLine="108"/>
              <w:jc w:val="center"/>
            </w:pPr>
            <w:r>
              <w:t>Юрисконсульт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 xml:space="preserve">Подписание, согласование проектов </w:t>
            </w: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1.1.2.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>Проведение анализа на коррупционность проектов нормативно-правовых актов и распорядительных документов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ind w:firstLine="108"/>
              <w:jc w:val="center"/>
            </w:pPr>
            <w:r>
              <w:t>Юрисконсульт,</w:t>
            </w:r>
          </w:p>
          <w:p w:rsidR="006169B5" w:rsidRDefault="006169B5">
            <w:pPr>
              <w:ind w:firstLine="108"/>
              <w:jc w:val="center"/>
            </w:pPr>
            <w: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Согласование проектов</w:t>
            </w: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1.1.3.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9B5" w:rsidRDefault="006169B5">
            <w:pPr>
              <w:snapToGrid w:val="0"/>
              <w:ind w:firstLine="108"/>
              <w:jc w:val="both"/>
            </w:pPr>
            <w: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  <w:p w:rsidR="006169B5" w:rsidRDefault="006169B5">
            <w:pPr>
              <w:snapToGrid w:val="0"/>
              <w:ind w:firstLine="108"/>
              <w:jc w:val="both"/>
            </w:pPr>
          </w:p>
          <w:p w:rsidR="006169B5" w:rsidRDefault="006169B5">
            <w:pPr>
              <w:snapToGrid w:val="0"/>
              <w:ind w:firstLine="108"/>
              <w:jc w:val="both"/>
            </w:pPr>
          </w:p>
          <w:p w:rsidR="006169B5" w:rsidRDefault="006169B5">
            <w:pPr>
              <w:snapToGrid w:val="0"/>
              <w:ind w:firstLine="108"/>
              <w:jc w:val="both"/>
            </w:pPr>
          </w:p>
          <w:p w:rsidR="006169B5" w:rsidRDefault="006169B5">
            <w:pPr>
              <w:snapToGrid w:val="0"/>
              <w:ind w:firstLine="108"/>
              <w:jc w:val="both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ind w:firstLine="108"/>
              <w:jc w:val="center"/>
            </w:pPr>
            <w:r>
              <w:t>юрисконсульт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Наличие пакета документов</w:t>
            </w:r>
          </w:p>
        </w:tc>
      </w:tr>
      <w:tr w:rsidR="006169B5" w:rsidTr="006169B5"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1.2. Разработка системы мер, направленных на совершенствование осуществления руководства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1.2.1.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>Усиление персональной ответственности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>Главный врач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Материалы служебных расследований</w:t>
            </w: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1.2.2.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 xml:space="preserve">Ежегодное рассмотрение вопросов исполнения законодательства о борьбе с коррупцией на совещаниях </w:t>
            </w:r>
            <w:r>
              <w:lastRenderedPageBreak/>
              <w:t>у главного врача. Приглашение на совещания работников правоохранительных органов и прокуратуры.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ind w:firstLine="108"/>
              <w:jc w:val="center"/>
            </w:pPr>
            <w:r>
              <w:lastRenderedPageBreak/>
              <w:t>Главный врач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 xml:space="preserve">Декабрь </w:t>
            </w:r>
          </w:p>
          <w:p w:rsidR="006169B5" w:rsidRDefault="006169B5">
            <w:pPr>
              <w:snapToGrid w:val="0"/>
              <w:jc w:val="center"/>
            </w:pPr>
            <w:r>
              <w:t>каждого года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Протокол совещаний</w:t>
            </w: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1.2.3.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 xml:space="preserve">Привлечение к дисциплинарной ответственности </w:t>
            </w:r>
            <w:proofErr w:type="gramStart"/>
            <w:r>
              <w:t>работников,  не</w:t>
            </w:r>
            <w:proofErr w:type="gramEnd"/>
            <w:r>
              <w:t xml:space="preserve">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>Главный врач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 факту выявления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 xml:space="preserve">Приказы о привлечении к </w:t>
            </w:r>
            <w:proofErr w:type="spellStart"/>
            <w:r>
              <w:t>дисц</w:t>
            </w:r>
            <w:proofErr w:type="spellEnd"/>
            <w:r>
              <w:t>. ответственности</w:t>
            </w:r>
          </w:p>
        </w:tc>
      </w:tr>
      <w:tr w:rsidR="006169B5" w:rsidTr="006169B5"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ind w:firstLine="108"/>
              <w:jc w:val="center"/>
              <w:rPr>
                <w:b/>
                <w:bCs/>
              </w:rPr>
            </w:pPr>
          </w:p>
        </w:tc>
      </w:tr>
      <w:tr w:rsidR="006169B5" w:rsidTr="006169B5"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  <w:r>
              <w:t>2</w:t>
            </w:r>
            <w:r>
              <w:rPr>
                <w:i/>
                <w:iCs/>
              </w:rPr>
              <w:t>.1. Организация информационного взаимодействия в целях предупреждения коррупции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ind w:firstLine="108"/>
              <w:jc w:val="center"/>
            </w:pP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2.1.1.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>Информационное взаимодействие с подразделениями правоохранительных органов, занимающихся вопросами противодействия коррупции. Подписание в случае необходимости   соглашений о сотрудничестве.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>Главный врач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9B5" w:rsidRDefault="006169B5">
            <w:pPr>
              <w:snapToGrid w:val="0"/>
              <w:jc w:val="center"/>
            </w:pPr>
          </w:p>
        </w:tc>
      </w:tr>
      <w:tr w:rsidR="006169B5" w:rsidTr="006169B5"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2.2. Совершенствование организации деятельности по размещению государственных заказов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2.2.1.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9B5" w:rsidRDefault="006169B5">
            <w:pPr>
              <w:snapToGrid w:val="0"/>
              <w:ind w:firstLine="108"/>
              <w:jc w:val="both"/>
            </w:pPr>
            <w:r>
              <w:t xml:space="preserve">Обеспечение систематического контроля за выполнением </w:t>
            </w:r>
            <w:proofErr w:type="gramStart"/>
            <w:r>
              <w:t>условий  государственных</w:t>
            </w:r>
            <w:proofErr w:type="gramEnd"/>
            <w:r>
              <w:t xml:space="preserve">  контрактов.</w:t>
            </w:r>
          </w:p>
          <w:p w:rsidR="006169B5" w:rsidRDefault="006169B5">
            <w:pPr>
              <w:ind w:firstLine="108"/>
              <w:jc w:val="both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 xml:space="preserve">Главный </w:t>
            </w:r>
            <w:proofErr w:type="gramStart"/>
            <w:r>
              <w:t>врач,  главный</w:t>
            </w:r>
            <w:proofErr w:type="gramEnd"/>
            <w:r>
              <w:t xml:space="preserve"> бухгалтер, контрактный управляющий.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Постоянно,</w:t>
            </w:r>
          </w:p>
          <w:p w:rsidR="006169B5" w:rsidRDefault="006169B5">
            <w:pPr>
              <w:snapToGrid w:val="0"/>
              <w:jc w:val="center"/>
            </w:pPr>
            <w:r>
              <w:t>1 раз в квартал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 xml:space="preserve">Экспертиза выполнения </w:t>
            </w:r>
            <w:proofErr w:type="spellStart"/>
            <w:r>
              <w:t>госконтрактов</w:t>
            </w:r>
            <w:proofErr w:type="spellEnd"/>
            <w:r>
              <w:t xml:space="preserve"> в рамках системы закупок по ФЗ №44, отчётность в МИАЦ</w:t>
            </w: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2.2.2.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>Контроль за целевым использованием бюджетных средств в соответствии с контрактами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 xml:space="preserve">главный бухгалтер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9B5" w:rsidRDefault="006169B5">
            <w:pPr>
              <w:snapToGrid w:val="0"/>
              <w:jc w:val="center"/>
            </w:pPr>
            <w:r>
              <w:t>Постоянно,</w:t>
            </w:r>
          </w:p>
          <w:p w:rsidR="006169B5" w:rsidRDefault="006169B5">
            <w:pPr>
              <w:snapToGrid w:val="0"/>
              <w:jc w:val="center"/>
            </w:pPr>
            <w:r>
              <w:t>1 раз в квартал</w:t>
            </w:r>
          </w:p>
          <w:p w:rsidR="006169B5" w:rsidRDefault="006169B5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 xml:space="preserve">Отчетность в центральную бухгалтерию </w:t>
            </w:r>
            <w:proofErr w:type="spellStart"/>
            <w:r>
              <w:t>минздрава</w:t>
            </w:r>
            <w:proofErr w:type="spellEnd"/>
            <w:r>
              <w:t xml:space="preserve"> Краснодарского края </w:t>
            </w:r>
          </w:p>
        </w:tc>
      </w:tr>
      <w:tr w:rsidR="006169B5" w:rsidTr="006169B5">
        <w:trPr>
          <w:trHeight w:val="298"/>
        </w:trPr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2.3. Регламентация использования имущества и ресурсов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2.3.1.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>Организация контроля за использованием средств в части распределения стимулирующей части фонда оплаты труда.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t>Главный врач,</w:t>
            </w:r>
          </w:p>
          <w:p w:rsidR="006169B5" w:rsidRDefault="006169B5">
            <w:pPr>
              <w:snapToGrid w:val="0"/>
              <w:ind w:firstLine="108"/>
              <w:jc w:val="center"/>
            </w:pPr>
            <w: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proofErr w:type="gramStart"/>
            <w:r>
              <w:t>Постоянно,  ежемесячно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 xml:space="preserve">Протоколы заседания </w:t>
            </w:r>
          </w:p>
        </w:tc>
      </w:tr>
      <w:tr w:rsidR="006169B5" w:rsidTr="006169B5">
        <w:tc>
          <w:tcPr>
            <w:tcW w:w="793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2.5. Совершенствование деятельности сотрудников 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9B5" w:rsidRDefault="006169B5">
            <w:pPr>
              <w:snapToGrid w:val="0"/>
              <w:ind w:firstLine="108"/>
              <w:jc w:val="center"/>
              <w:rPr>
                <w:i/>
                <w:iCs/>
              </w:rPr>
            </w:pPr>
          </w:p>
        </w:tc>
      </w:tr>
      <w:tr w:rsidR="006169B5" w:rsidTr="006169B5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both"/>
            </w:pPr>
            <w:r>
              <w:t>2.5.1.</w:t>
            </w:r>
          </w:p>
        </w:tc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both"/>
            </w:pPr>
            <w: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руководителей структурных подразделений и сотрудников с точки зрения наличия сведений о </w:t>
            </w:r>
            <w:r>
              <w:lastRenderedPageBreak/>
              <w:t>фактах коррупции и организации их проверки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ind w:firstLine="108"/>
              <w:jc w:val="center"/>
            </w:pPr>
            <w:r>
              <w:lastRenderedPageBreak/>
              <w:t>Главный врач,</w:t>
            </w:r>
          </w:p>
          <w:p w:rsidR="006169B5" w:rsidRDefault="006169B5">
            <w:pPr>
              <w:ind w:firstLine="108"/>
              <w:jc w:val="center"/>
            </w:pPr>
            <w:r>
              <w:t>Юрисконсульт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Постоянно, по мере необходимости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9B5" w:rsidRDefault="006169B5">
            <w:pPr>
              <w:snapToGrid w:val="0"/>
              <w:jc w:val="center"/>
            </w:pPr>
            <w:r>
              <w:t>Ответы на жалобы, в том числе в министерство здравоохранения Краснодарского края</w:t>
            </w:r>
          </w:p>
        </w:tc>
        <w:bookmarkStart w:id="0" w:name="_GoBack"/>
        <w:bookmarkEnd w:id="0"/>
      </w:tr>
    </w:tbl>
    <w:p w:rsidR="006169B5" w:rsidRDefault="006169B5" w:rsidP="006169B5"/>
    <w:p w:rsidR="005143FD" w:rsidRDefault="006169B5"/>
    <w:sectPr w:rsidR="0051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FE"/>
    <w:rsid w:val="000875FE"/>
    <w:rsid w:val="006169B5"/>
    <w:rsid w:val="00A20A33"/>
    <w:rsid w:val="00B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BFBDF-94FF-441A-B2C6-1444543A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2025-05-14T07:20:00Z</dcterms:created>
  <dcterms:modified xsi:type="dcterms:W3CDTF">2025-05-14T07:20:00Z</dcterms:modified>
</cp:coreProperties>
</file>